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5B1CE" w14:textId="77777777" w:rsidR="00D67585" w:rsidRDefault="00522DCA">
      <w:pPr>
        <w:pStyle w:val="pf0"/>
        <w:spacing w:after="280"/>
        <w:jc w:val="center"/>
        <w:rPr>
          <w:rStyle w:val="cf01"/>
          <w:i/>
          <w:iCs/>
          <w:color w:val="FF0000"/>
        </w:rPr>
      </w:pPr>
      <w:r>
        <w:rPr>
          <w:rStyle w:val="cf01"/>
          <w:i/>
          <w:iCs/>
          <w:color w:val="FF0000"/>
        </w:rPr>
        <w:t xml:space="preserve"> </w:t>
      </w:r>
      <w:r>
        <w:rPr>
          <w:noProof/>
        </w:rPr>
        <w:drawing>
          <wp:inline distT="0" distB="0" distL="0" distR="0" wp14:anchorId="7C7F5A63" wp14:editId="3CBB841F">
            <wp:extent cx="721360" cy="721360"/>
            <wp:effectExtent l="0" t="0" r="0" b="0"/>
            <wp:docPr id="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31CAE" w14:textId="77777777" w:rsidR="00D67585" w:rsidRDefault="00D67585">
      <w:pPr>
        <w:widowControl w:val="0"/>
        <w:spacing w:after="0" w:line="240" w:lineRule="auto"/>
        <w:ind w:left="4623"/>
        <w:rPr>
          <w:rFonts w:ascii="Arial" w:hAnsi="Arial" w:cs="Arial"/>
          <w:sz w:val="24"/>
          <w:szCs w:val="24"/>
        </w:rPr>
      </w:pPr>
    </w:p>
    <w:p w14:paraId="4D5007D1" w14:textId="77777777" w:rsidR="00D67585" w:rsidRDefault="00522DCA">
      <w:pPr>
        <w:widowControl w:val="0"/>
        <w:spacing w:before="56" w:after="0" w:line="240" w:lineRule="auto"/>
        <w:jc w:val="center"/>
        <w:rPr>
          <w:rFonts w:ascii="Tahoma" w:hAnsi="Tahoma" w:cs="Tahoma"/>
          <w:b/>
          <w:bCs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t>Úřad práce České republiky</w:t>
      </w:r>
    </w:p>
    <w:p w14:paraId="1248B724" w14:textId="77777777" w:rsidR="00D67585" w:rsidRDefault="00522DCA">
      <w:pPr>
        <w:widowControl w:val="0"/>
        <w:spacing w:before="56" w:after="0" w:line="240" w:lineRule="auto"/>
        <w:jc w:val="center"/>
        <w:rPr>
          <w:rFonts w:ascii="Tahoma" w:hAnsi="Tahoma" w:cs="Tahoma"/>
          <w:b/>
          <w:bCs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t>Kontaktní pracoviště Praha 6</w:t>
      </w:r>
    </w:p>
    <w:p w14:paraId="0AA6AE3B" w14:textId="77777777" w:rsidR="00D67585" w:rsidRDefault="00D67585">
      <w:pPr>
        <w:widowControl w:val="0"/>
        <w:spacing w:before="56"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3776D238" w14:textId="77777777" w:rsidR="00D67585" w:rsidRDefault="00522DCA">
      <w:pPr>
        <w:jc w:val="center"/>
        <w:rPr>
          <w:rFonts w:ascii="Tahoma" w:hAnsi="Tahoma" w:cs="Tahoma"/>
        </w:rPr>
      </w:pPr>
      <w:r>
        <w:rPr>
          <w:rFonts w:ascii="Tahoma" w:hAnsi="Tahoma" w:cs="Tahoma"/>
        </w:rPr>
        <w:t>Adresa objektu: Jugoslávských partyzánů 1089/15, 160 00 Praha 6</w:t>
      </w:r>
    </w:p>
    <w:p w14:paraId="646B7E71" w14:textId="77777777" w:rsidR="00D67585" w:rsidRDefault="00D67585">
      <w:pPr>
        <w:widowControl w:val="0"/>
        <w:spacing w:before="53" w:after="0" w:line="240" w:lineRule="auto"/>
        <w:rPr>
          <w:rFonts w:ascii="Tahoma" w:hAnsi="Tahoma" w:cs="Tahoma"/>
          <w:sz w:val="24"/>
          <w:szCs w:val="24"/>
        </w:rPr>
      </w:pPr>
    </w:p>
    <w:p w14:paraId="0ADE9590" w14:textId="77777777" w:rsidR="00D67585" w:rsidRDefault="00522DCA">
      <w:pPr>
        <w:widowControl w:val="0"/>
        <w:spacing w:before="53"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t xml:space="preserve">Kontakty </w:t>
      </w:r>
    </w:p>
    <w:tbl>
      <w:tblPr>
        <w:tblStyle w:val="Mkatabulky"/>
        <w:tblpPr w:leftFromText="141" w:rightFromText="141" w:vertAnchor="text" w:horzAnchor="margin" w:tblpY="69"/>
        <w:tblW w:w="9072" w:type="dxa"/>
        <w:tblLayout w:type="fixed"/>
        <w:tblLook w:val="04A0" w:firstRow="1" w:lastRow="0" w:firstColumn="1" w:lastColumn="0" w:noHBand="0" w:noVBand="1"/>
      </w:tblPr>
      <w:tblGrid>
        <w:gridCol w:w="567"/>
        <w:gridCol w:w="8505"/>
      </w:tblGrid>
      <w:tr w:rsidR="00D67585" w14:paraId="079C081A" w14:textId="77777777">
        <w:trPr>
          <w:trHeight w:val="428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C66FE" w14:textId="77777777" w:rsidR="00D67585" w:rsidRDefault="00522DCA">
            <w:pPr>
              <w:spacing w:after="0" w:line="20" w:lineRule="atLeast"/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ahoma" w:hAnsi="Tahoma" w:cs="Tahoma"/>
                <w:b/>
                <w:bCs/>
                <w:noProof/>
                <w:color w:val="000000"/>
                <w:sz w:val="24"/>
                <w:szCs w:val="24"/>
                <w:lang w:eastAsia="en-US"/>
              </w:rPr>
              <w:drawing>
                <wp:anchor distT="0" distB="0" distL="0" distR="0" simplePos="0" relativeHeight="7" behindDoc="0" locked="0" layoutInCell="1" allowOverlap="1" wp14:anchorId="00C8725B" wp14:editId="24D7BF6A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36830</wp:posOffset>
                  </wp:positionV>
                  <wp:extent cx="222885" cy="222885"/>
                  <wp:effectExtent l="0" t="0" r="0" b="0"/>
                  <wp:wrapNone/>
                  <wp:docPr id="2" name="Obrázek 9" descr="tele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9" descr="tele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7E229" w14:textId="77777777" w:rsidR="00D67585" w:rsidRDefault="00522DCA">
            <w:pPr>
              <w:widowControl w:val="0"/>
              <w:spacing w:after="0" w:line="20" w:lineRule="atLeast"/>
              <w:rPr>
                <w:color w:val="000000"/>
              </w:rPr>
            </w:pPr>
            <w:r>
              <w:rPr>
                <w:rFonts w:ascii="Tahoma" w:hAnsi="Tahoma" w:cs="Tahoma"/>
                <w:color w:val="000000"/>
                <w:lang w:eastAsia="en-US"/>
              </w:rPr>
              <w:t>+420 800 77 99 00</w:t>
            </w:r>
          </w:p>
        </w:tc>
      </w:tr>
      <w:tr w:rsidR="00D67585" w14:paraId="7ABD6043" w14:textId="77777777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F92AF" w14:textId="77777777" w:rsidR="00D67585" w:rsidRDefault="00522DCA">
            <w:pPr>
              <w:spacing w:after="0" w:line="20" w:lineRule="atLeast"/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ahoma" w:hAnsi="Tahoma" w:cs="Tahoma"/>
                <w:b/>
                <w:bCs/>
                <w:noProof/>
                <w:color w:val="000000"/>
                <w:sz w:val="24"/>
                <w:szCs w:val="24"/>
                <w:lang w:eastAsia="en-US"/>
              </w:rPr>
              <w:drawing>
                <wp:anchor distT="0" distB="0" distL="0" distR="0" simplePos="0" relativeHeight="5" behindDoc="0" locked="0" layoutInCell="1" allowOverlap="1" wp14:anchorId="03D6FB63" wp14:editId="6976B49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15875</wp:posOffset>
                  </wp:positionV>
                  <wp:extent cx="281940" cy="266700"/>
                  <wp:effectExtent l="0" t="0" r="0" b="0"/>
                  <wp:wrapNone/>
                  <wp:docPr id="3" name="Obrázek 8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8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DAF0C2" w14:textId="77777777" w:rsidR="00D67585" w:rsidRDefault="00522DCA">
            <w:pPr>
              <w:spacing w:after="0" w:line="20" w:lineRule="atLeast"/>
              <w:rPr>
                <w:color w:val="000000"/>
              </w:rPr>
            </w:pPr>
            <w:r>
              <w:rPr>
                <w:rFonts w:ascii="Tahoma" w:hAnsi="Tahoma" w:cs="Tahoma"/>
                <w:color w:val="000000"/>
                <w:lang w:eastAsia="en-US"/>
              </w:rPr>
              <w:t>IDDS:</w:t>
            </w:r>
            <w:r>
              <w:rPr>
                <w:rFonts w:ascii="Tahoma" w:hAnsi="Tahoma" w:cs="Tahoma"/>
                <w:color w:val="000000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ahoma" w:hAnsi="Tahoma" w:cs="Tahoma"/>
                <w:color w:val="212121"/>
                <w:shd w:val="clear" w:color="auto" w:fill="FFFFFF"/>
                <w:lang w:eastAsia="en-US"/>
              </w:rPr>
              <w:t>d36xmr4</w:t>
            </w:r>
            <w:r>
              <w:rPr>
                <w:rFonts w:ascii="Roboto;sans-serif" w:hAnsi="Roboto;sans-serif" w:cs="Tahoma"/>
                <w:color w:val="000000"/>
                <w:sz w:val="24"/>
                <w:shd w:val="clear" w:color="auto" w:fill="FFFFFF"/>
                <w:lang w:eastAsia="en-US"/>
              </w:rPr>
              <w:t xml:space="preserve"> </w:t>
            </w:r>
          </w:p>
          <w:p w14:paraId="08926073" w14:textId="77777777" w:rsidR="00876F7C" w:rsidRDefault="00522DCA">
            <w:pPr>
              <w:spacing w:after="0" w:line="20" w:lineRule="atLeast"/>
              <w:rPr>
                <w:rFonts w:ascii="Tahoma" w:hAnsi="Tahoma" w:cs="Tahoma"/>
                <w:color w:val="000000"/>
                <w:lang w:eastAsia="en-US"/>
              </w:rPr>
            </w:pPr>
            <w:r>
              <w:rPr>
                <w:rFonts w:ascii="Tahoma" w:hAnsi="Tahoma" w:cs="Tahoma"/>
                <w:color w:val="000000"/>
                <w:lang w:eastAsia="en-US"/>
              </w:rPr>
              <w:t>e-podatelna:</w:t>
            </w:r>
          </w:p>
          <w:p w14:paraId="46530A42" w14:textId="441251EC" w:rsidR="00D67585" w:rsidRPr="000B03F8" w:rsidRDefault="00876F7C">
            <w:pPr>
              <w:spacing w:after="0" w:line="20" w:lineRule="atLeast"/>
              <w:rPr>
                <w:color w:val="0563C1"/>
              </w:rPr>
            </w:pPr>
            <w:hyperlink r:id="rId10" w:history="1">
              <w:r w:rsidRPr="00C2247E">
                <w:rPr>
                  <w:rStyle w:val="Hypertextovodkaz"/>
                  <w:rFonts w:ascii="Tahoma" w:hAnsi="Tahoma" w:cs="Tahoma"/>
                  <w:shd w:val="clear" w:color="auto" w:fill="FFFFFF"/>
                  <w:lang w:eastAsia="en-US"/>
                </w:rPr>
                <w:t>posta.abf@uradprace.cz</w:t>
              </w:r>
            </w:hyperlink>
            <w:r w:rsidR="00522DCA">
              <w:rPr>
                <w:rFonts w:ascii="Tahoma" w:hAnsi="Tahoma" w:cs="Tahoma"/>
                <w:color w:val="000000"/>
                <w:shd w:val="clear" w:color="auto" w:fill="FFFFFF"/>
                <w:lang w:eastAsia="en-US"/>
              </w:rPr>
              <w:t xml:space="preserve">; </w:t>
            </w:r>
            <w:hyperlink r:id="rId11">
              <w:r w:rsidR="00522DCA">
                <w:rPr>
                  <w:rStyle w:val="Hypertextovodkaz"/>
                  <w:rFonts w:ascii="Tahoma" w:hAnsi="Tahoma" w:cs="Tahoma"/>
                  <w:shd w:val="clear" w:color="auto" w:fill="FFFFFF"/>
                  <w:lang w:eastAsia="en-US"/>
                </w:rPr>
                <w:t>podatelna.aa@uradprace.cz</w:t>
              </w:r>
            </w:hyperlink>
          </w:p>
        </w:tc>
      </w:tr>
      <w:tr w:rsidR="00D67585" w14:paraId="07C843E7" w14:textId="77777777">
        <w:trPr>
          <w:trHeight w:val="4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2E5D2" w14:textId="77777777" w:rsidR="00D67585" w:rsidRDefault="00522DCA">
            <w:pPr>
              <w:spacing w:after="0" w:line="20" w:lineRule="atLeast"/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ahoma" w:hAnsi="Tahoma" w:cs="Tahoma"/>
                <w:b/>
                <w:bCs/>
                <w:noProof/>
                <w:color w:val="000000"/>
                <w:sz w:val="24"/>
                <w:szCs w:val="24"/>
                <w:lang w:eastAsia="en-US"/>
              </w:rPr>
              <w:drawing>
                <wp:anchor distT="0" distB="0" distL="0" distR="0" simplePos="0" relativeHeight="3" behindDoc="0" locked="0" layoutInCell="1" allowOverlap="1" wp14:anchorId="09FA8F63" wp14:editId="6C5B7D43">
                  <wp:simplePos x="0" y="0"/>
                  <wp:positionH relativeFrom="column">
                    <wp:posOffset>-55245</wp:posOffset>
                  </wp:positionH>
                  <wp:positionV relativeFrom="page">
                    <wp:posOffset>43815</wp:posOffset>
                  </wp:positionV>
                  <wp:extent cx="229870" cy="229870"/>
                  <wp:effectExtent l="0" t="0" r="0" b="0"/>
                  <wp:wrapNone/>
                  <wp:docPr id="4" name="Obrázek 7" descr="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7" descr="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79051" w14:textId="77777777" w:rsidR="00D67585" w:rsidRDefault="00522DCA">
            <w:pPr>
              <w:widowControl w:val="0"/>
              <w:spacing w:after="0" w:line="20" w:lineRule="atLeast"/>
              <w:rPr>
                <w:rFonts w:ascii="Tahoma" w:hAnsi="Tahoma" w:cs="Tahoma"/>
                <w:b/>
                <w:bCs/>
                <w:color w:val="000000"/>
                <w:lang w:eastAsia="en-US"/>
              </w:rPr>
            </w:pPr>
            <w:r>
              <w:rPr>
                <w:rFonts w:ascii="Tahoma" w:hAnsi="Tahoma" w:cs="Tahoma"/>
                <w:b/>
                <w:bCs/>
                <w:color w:val="000000"/>
                <w:lang w:eastAsia="en-US"/>
              </w:rPr>
              <w:t>www.uradprace.cz</w:t>
            </w:r>
          </w:p>
        </w:tc>
      </w:tr>
    </w:tbl>
    <w:p w14:paraId="28E1AB8B" w14:textId="77777777" w:rsidR="00D67585" w:rsidRDefault="00D67585">
      <w:pPr>
        <w:pStyle w:val="pf0"/>
        <w:spacing w:before="280" w:after="280"/>
        <w:rPr>
          <w:rFonts w:ascii="Tahoma" w:hAnsi="Tahoma" w:cs="Tahoma"/>
          <w:b/>
          <w:bCs/>
          <w:color w:val="000000"/>
        </w:rPr>
      </w:pPr>
    </w:p>
    <w:p w14:paraId="747EB6EE" w14:textId="77777777" w:rsidR="00D67585" w:rsidRDefault="00522DCA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>
        <w:rPr>
          <w:rFonts w:ascii="Tahoma" w:hAnsi="Tahoma" w:cs="Tahoma"/>
          <w:b/>
          <w:bCs/>
          <w:color w:val="000000"/>
        </w:rPr>
        <w:t xml:space="preserve">Popis objektu </w:t>
      </w:r>
    </w:p>
    <w:p w14:paraId="3C3CB495" w14:textId="77777777" w:rsidR="00D67585" w:rsidRDefault="00522DCA">
      <w:pPr>
        <w:widowControl w:val="0"/>
        <w:spacing w:before="48" w:line="240" w:lineRule="auto"/>
      </w:pPr>
      <w:r>
        <w:rPr>
          <w:rFonts w:ascii="Tahoma" w:hAnsi="Tahoma" w:cs="Tahoma"/>
          <w:color w:val="000000"/>
          <w:sz w:val="20"/>
          <w:szCs w:val="20"/>
        </w:rPr>
        <w:t>Objekt je využíván jako kontaktní pracoviště pro Prahu 6 a 17. Objekt je veřejnosti přístupný.</w:t>
      </w:r>
    </w:p>
    <w:p w14:paraId="7FE89629" w14:textId="77777777" w:rsidR="00D67585" w:rsidRDefault="00522DCA">
      <w:pPr>
        <w:pStyle w:val="pf0"/>
        <w:spacing w:before="280" w:after="280"/>
        <w:rPr>
          <w:rStyle w:val="cf01"/>
          <w:i/>
          <w:iCs/>
          <w:color w:val="FF0000"/>
        </w:rPr>
      </w:pPr>
      <w:r>
        <w:rPr>
          <w:rFonts w:ascii="Tahoma" w:hAnsi="Tahoma" w:cs="Tahoma"/>
          <w:b/>
          <w:bCs/>
          <w:color w:val="000000"/>
        </w:rPr>
        <w:t xml:space="preserve">Základní přehled přístupnosti </w:t>
      </w:r>
    </w:p>
    <w:p w14:paraId="18D5A187" w14:textId="0874DF2D" w:rsidR="00D67585" w:rsidRDefault="00522DCA">
      <w:pPr>
        <w:widowControl w:val="0"/>
        <w:spacing w:before="53" w:after="0" w:line="240" w:lineRule="auto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0CE16B4E" wp14:editId="3EDE3B78">
            <wp:extent cx="306070" cy="306070"/>
            <wp:effectExtent l="0" t="0" r="0" b="0"/>
            <wp:docPr id="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noProof/>
        </w:rPr>
        <w:drawing>
          <wp:inline distT="0" distB="0" distL="0" distR="0" wp14:anchorId="6E9C43E8" wp14:editId="7BE608E6">
            <wp:extent cx="306070" cy="306070"/>
            <wp:effectExtent l="0" t="0" r="0" b="0"/>
            <wp:docPr id="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noProof/>
        </w:rPr>
        <w:drawing>
          <wp:inline distT="0" distB="0" distL="0" distR="0" wp14:anchorId="42F055DE" wp14:editId="191AF84C">
            <wp:extent cx="299085" cy="299085"/>
            <wp:effectExtent l="0" t="0" r="0" b="0"/>
            <wp:docPr id="7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noProof/>
        </w:rPr>
        <w:drawing>
          <wp:inline distT="0" distB="0" distL="0" distR="0" wp14:anchorId="3AB43C7F" wp14:editId="2F81B984">
            <wp:extent cx="295910" cy="298450"/>
            <wp:effectExtent l="0" t="0" r="0" b="0"/>
            <wp:docPr id="8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noProof/>
        </w:rPr>
        <w:drawing>
          <wp:inline distT="0" distB="0" distL="0" distR="0" wp14:anchorId="1EB6CD94" wp14:editId="65F96B53">
            <wp:extent cx="290195" cy="295275"/>
            <wp:effectExtent l="0" t="0" r="0" b="0"/>
            <wp:docPr id="9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noProof/>
        </w:rPr>
        <w:drawing>
          <wp:inline distT="0" distB="0" distL="0" distR="0" wp14:anchorId="2C9730B6" wp14:editId="3F347CA0">
            <wp:extent cx="286385" cy="286385"/>
            <wp:effectExtent l="0" t="0" r="0" b="0"/>
            <wp:docPr id="10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26A9E" w14:textId="77777777" w:rsidR="00D67585" w:rsidRDefault="00D67585">
      <w:pPr>
        <w:widowControl w:val="0"/>
        <w:spacing w:after="0" w:line="240" w:lineRule="auto"/>
        <w:ind w:firstLine="566"/>
        <w:rPr>
          <w:rFonts w:ascii="Tahoma" w:hAnsi="Tahoma" w:cs="Tahoma"/>
        </w:rPr>
      </w:pPr>
    </w:p>
    <w:p w14:paraId="2FE1208B" w14:textId="77777777" w:rsidR="00D67585" w:rsidRDefault="00522DCA">
      <w:pPr>
        <w:widowControl w:val="0"/>
        <w:spacing w:before="53"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t xml:space="preserve">Uživatelský popis </w:t>
      </w:r>
    </w:p>
    <w:p w14:paraId="6AAA329C" w14:textId="77777777" w:rsidR="00D67585" w:rsidRDefault="00D67585">
      <w:pPr>
        <w:widowControl w:val="0"/>
        <w:spacing w:before="48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1E647AC4" w14:textId="76A1C38F" w:rsidR="00D67585" w:rsidRDefault="00522DCA">
      <w:pPr>
        <w:widowControl w:val="0"/>
        <w:spacing w:before="53" w:after="0" w:line="240" w:lineRule="auto"/>
        <w:rPr>
          <w:rFonts w:ascii="Tahoma" w:hAnsi="Tahoma" w:cs="Tahoma"/>
          <w:i/>
          <w:iCs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t xml:space="preserve">Vstup </w:t>
      </w:r>
      <w:r>
        <w:rPr>
          <w:rFonts w:ascii="Tahoma" w:hAnsi="Tahoma" w:cs="Tahoma"/>
          <w:color w:val="000000"/>
          <w:sz w:val="20"/>
          <w:szCs w:val="20"/>
        </w:rPr>
        <w:t xml:space="preserve">Povrch chodníku před vstupem do budovy je asfaltový s mírným </w:t>
      </w:r>
      <w:r w:rsidRPr="00876F7C">
        <w:rPr>
          <w:rFonts w:ascii="Tahoma" w:hAnsi="Tahoma" w:cs="Tahoma"/>
          <w:sz w:val="20"/>
          <w:szCs w:val="20"/>
        </w:rPr>
        <w:t xml:space="preserve">podélným sklonem </w:t>
      </w:r>
      <w:r w:rsidR="00876F7C" w:rsidRPr="00876F7C">
        <w:rPr>
          <w:rFonts w:ascii="Tahoma" w:hAnsi="Tahoma" w:cs="Tahoma"/>
          <w:sz w:val="20"/>
          <w:szCs w:val="20"/>
        </w:rPr>
        <w:t>5 </w:t>
      </w:r>
      <w:r w:rsidRPr="00876F7C">
        <w:rPr>
          <w:rFonts w:ascii="Tahoma" w:hAnsi="Tahoma" w:cs="Tahoma"/>
          <w:sz w:val="20"/>
          <w:szCs w:val="20"/>
        </w:rPr>
        <w:t>%.</w:t>
      </w:r>
      <w:r>
        <w:rPr>
          <w:rFonts w:ascii="Tahoma" w:hAnsi="Tahoma" w:cs="Tahoma"/>
          <w:color w:val="C9211E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Objekt je rozdělen na dvě části podle typu nabízených služeb. </w:t>
      </w:r>
    </w:p>
    <w:p w14:paraId="0FC680DB" w14:textId="79F2CAB7" w:rsidR="00D67585" w:rsidRDefault="00522DCA">
      <w:pPr>
        <w:widowControl w:val="0"/>
        <w:spacing w:before="53" w:after="0" w:line="240" w:lineRule="auto"/>
        <w:rPr>
          <w:rFonts w:ascii="Tahoma" w:hAnsi="Tahoma" w:cs="Tahoma"/>
          <w:i/>
          <w:iCs/>
          <w:sz w:val="24"/>
          <w:szCs w:val="24"/>
        </w:rPr>
      </w:pPr>
      <w:r>
        <w:rPr>
          <w:rFonts w:ascii="Tahoma" w:hAnsi="Tahoma" w:cs="Tahoma"/>
          <w:color w:val="000000"/>
          <w:sz w:val="20"/>
          <w:szCs w:val="20"/>
        </w:rPr>
        <w:t>Vstupní dveře „1“</w:t>
      </w:r>
      <w:r w:rsidR="000B03F8"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jsou široké 80 cm a vstupuje se do nich přes jeden schod výšky 3 cm. </w:t>
      </w:r>
      <w:r w:rsidR="000B03F8">
        <w:rPr>
          <w:rFonts w:ascii="Tahoma" w:hAnsi="Tahoma" w:cs="Tahoma"/>
          <w:color w:val="000000"/>
          <w:sz w:val="20"/>
          <w:szCs w:val="20"/>
        </w:rPr>
        <w:t>T</w:t>
      </w:r>
      <w:r w:rsidR="009367C5">
        <w:rPr>
          <w:rFonts w:ascii="Tahoma" w:hAnsi="Tahoma" w:cs="Tahoma"/>
          <w:color w:val="000000"/>
          <w:sz w:val="20"/>
          <w:szCs w:val="20"/>
        </w:rPr>
        <w:t>ímto vstupem se dostanete pouze do 1.NP.</w:t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</w:p>
    <w:p w14:paraId="5A9198D8" w14:textId="563B035D" w:rsidR="009367C5" w:rsidRDefault="00522DCA" w:rsidP="009367C5">
      <w:pPr>
        <w:widowControl w:val="0"/>
        <w:spacing w:before="53" w:after="0" w:line="240" w:lineRule="auto"/>
        <w:rPr>
          <w:rFonts w:ascii="Tahoma" w:hAnsi="Tahoma" w:cs="Tahoma"/>
          <w:i/>
          <w:iCs/>
          <w:sz w:val="24"/>
          <w:szCs w:val="24"/>
        </w:rPr>
      </w:pPr>
      <w:r>
        <w:rPr>
          <w:rFonts w:ascii="Tahoma" w:hAnsi="Tahoma" w:cs="Tahoma"/>
          <w:color w:val="000000"/>
          <w:sz w:val="20"/>
          <w:szCs w:val="20"/>
        </w:rPr>
        <w:t>Vstupní dveře „2“ se nacházejí vlevo od vstupních dveří „1“, jejich šířka je 80 cm, výška schodu 12 cm a výška hliníkového prahu 2 cm.</w:t>
      </w:r>
      <w:r w:rsidR="000B03F8">
        <w:rPr>
          <w:rFonts w:ascii="Tahoma" w:hAnsi="Tahoma" w:cs="Tahoma"/>
          <w:color w:val="000000"/>
          <w:sz w:val="20"/>
          <w:szCs w:val="20"/>
        </w:rPr>
        <w:t xml:space="preserve"> </w:t>
      </w:r>
      <w:r w:rsidR="009367C5">
        <w:rPr>
          <w:rFonts w:ascii="Tahoma" w:hAnsi="Tahoma" w:cs="Tahoma"/>
          <w:color w:val="000000"/>
          <w:sz w:val="20"/>
          <w:szCs w:val="20"/>
        </w:rPr>
        <w:t xml:space="preserve">Tímto vstupem se dostanete pouze do 2.NP. </w:t>
      </w:r>
    </w:p>
    <w:p w14:paraId="4D4A0841" w14:textId="1EA183DE" w:rsidR="00D67585" w:rsidRDefault="00D67585">
      <w:pPr>
        <w:widowControl w:val="0"/>
        <w:spacing w:before="53" w:after="0" w:line="240" w:lineRule="auto"/>
        <w:rPr>
          <w:rFonts w:ascii="Tahoma" w:hAnsi="Tahoma" w:cs="Tahoma"/>
          <w:i/>
          <w:iCs/>
          <w:sz w:val="24"/>
          <w:szCs w:val="24"/>
        </w:rPr>
      </w:pPr>
    </w:p>
    <w:p w14:paraId="2C2B9662" w14:textId="23A4C9AC" w:rsidR="00D67585" w:rsidRDefault="00522DCA">
      <w:pPr>
        <w:pStyle w:val="pf0"/>
        <w:spacing w:before="280" w:after="280"/>
        <w:jc w:val="both"/>
      </w:pPr>
      <w:r>
        <w:rPr>
          <w:rFonts w:ascii="Tahoma" w:hAnsi="Tahoma" w:cs="Tahoma"/>
          <w:b/>
          <w:bCs/>
          <w:color w:val="000000"/>
        </w:rPr>
        <w:t>Interiér 1.NP</w:t>
      </w:r>
    </w:p>
    <w:p w14:paraId="1A05CB42" w14:textId="77777777" w:rsidR="009A0EB1" w:rsidRDefault="00522DCA" w:rsidP="009A0EB1">
      <w:pPr>
        <w:pStyle w:val="pf0"/>
        <w:spacing w:before="280" w:after="0" w:afterAutospacing="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Do recepce v 1.NP vede od vstupních dveří devět schodů, výška jednoho schodu je 15 cm, hloubka 31 cm, šířka 360 cm. </w:t>
      </w:r>
    </w:p>
    <w:p w14:paraId="4CCAD57F" w14:textId="473010EA" w:rsidR="00D67585" w:rsidRDefault="00522DCA" w:rsidP="009A0EB1">
      <w:pPr>
        <w:pStyle w:val="pf0"/>
        <w:spacing w:beforeAutospacing="0" w:after="0" w:afterAutospacing="0"/>
        <w:jc w:val="both"/>
      </w:pPr>
      <w:r>
        <w:rPr>
          <w:rFonts w:ascii="Tahoma" w:hAnsi="Tahoma" w:cs="Tahoma"/>
          <w:color w:val="000000"/>
          <w:sz w:val="20"/>
          <w:szCs w:val="20"/>
        </w:rPr>
        <w:t>Pro osoby se sníženou schopností pohybu je k dispozici výtahová plošina, která se nachází vlevo od schodů do recepce. Plošina má šířku 100 cm</w:t>
      </w:r>
      <w:r w:rsidR="009A0EB1">
        <w:rPr>
          <w:rFonts w:ascii="Tahoma" w:hAnsi="Tahoma" w:cs="Tahoma"/>
          <w:color w:val="000000"/>
          <w:sz w:val="20"/>
          <w:szCs w:val="20"/>
        </w:rPr>
        <w:t xml:space="preserve"> a</w:t>
      </w:r>
      <w:r>
        <w:rPr>
          <w:rFonts w:ascii="Tahoma" w:hAnsi="Tahoma" w:cs="Tahoma"/>
          <w:color w:val="000000"/>
          <w:sz w:val="20"/>
          <w:szCs w:val="20"/>
        </w:rPr>
        <w:t xml:space="preserve"> hloubku 160 cm. Ovládá se 3 tlačítky – nahoru / dolů / stop. Tlačítka jsou umístěna ve výšce 88</w:t>
      </w:r>
      <w:r w:rsidR="009A0EB1">
        <w:rPr>
          <w:rFonts w:ascii="Tahoma" w:hAnsi="Tahoma" w:cs="Tahoma"/>
          <w:color w:val="000000"/>
          <w:sz w:val="20"/>
          <w:szCs w:val="20"/>
        </w:rPr>
        <w:t>-1</w:t>
      </w:r>
      <w:r>
        <w:rPr>
          <w:rFonts w:ascii="Tahoma" w:hAnsi="Tahoma" w:cs="Tahoma"/>
          <w:color w:val="000000"/>
          <w:sz w:val="20"/>
          <w:szCs w:val="20"/>
        </w:rPr>
        <w:t>04 cm od podlahy.</w:t>
      </w:r>
    </w:p>
    <w:p w14:paraId="33C3ADDE" w14:textId="77777777" w:rsidR="009A0EB1" w:rsidRDefault="00522DCA" w:rsidP="009A0EB1">
      <w:pPr>
        <w:pStyle w:val="pf0"/>
        <w:spacing w:beforeAutospacing="0" w:after="0" w:afterAutospacing="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Do recepce v 1.NP vedou dveře šířky 140 cm, které jsou v době úředních hodin trvale otevřené. Za dveřmi po levé straně se nachází recepce a stanoviště ostrahy, výška pultu</w:t>
      </w:r>
      <w:r w:rsidR="009A0EB1">
        <w:rPr>
          <w:rFonts w:ascii="Tahoma" w:hAnsi="Tahoma" w:cs="Tahoma"/>
          <w:color w:val="000000"/>
          <w:sz w:val="20"/>
          <w:szCs w:val="20"/>
        </w:rPr>
        <w:t xml:space="preserve"> recepce je</w:t>
      </w:r>
      <w:r>
        <w:rPr>
          <w:rFonts w:ascii="Tahoma" w:hAnsi="Tahoma" w:cs="Tahoma"/>
          <w:color w:val="000000"/>
          <w:sz w:val="20"/>
          <w:szCs w:val="20"/>
        </w:rPr>
        <w:t xml:space="preserve"> 150 cm. </w:t>
      </w:r>
    </w:p>
    <w:p w14:paraId="02D04E24" w14:textId="4C3F4EED" w:rsidR="009A0EB1" w:rsidRDefault="00522DCA" w:rsidP="009A0EB1">
      <w:pPr>
        <w:pStyle w:val="pf0"/>
        <w:spacing w:beforeAutospacing="0" w:after="0" w:afterAutospacing="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lastRenderedPageBreak/>
        <w:t xml:space="preserve">Z recepce se vchází do čekárny, kde se nachází toaleta pro klienty. Vstup do čekárny a dále i do klientské haly je bezbariérový. </w:t>
      </w:r>
    </w:p>
    <w:p w14:paraId="209ABBCA" w14:textId="77777777" w:rsidR="009A0EB1" w:rsidRDefault="00522DCA" w:rsidP="009A0EB1">
      <w:pPr>
        <w:pStyle w:val="pf0"/>
        <w:spacing w:beforeAutospacing="0" w:after="0" w:afterAutospacing="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Do klientské haly se vstupuje dveřmi šířky 83 cm, které jsou trvale otevřeny. Pohyb po klientské hale je bezbariérový.</w:t>
      </w:r>
    </w:p>
    <w:p w14:paraId="19B269D7" w14:textId="061C6536" w:rsidR="00D67585" w:rsidRDefault="009A0EB1" w:rsidP="009A0EB1">
      <w:pPr>
        <w:pStyle w:val="pf0"/>
        <w:spacing w:beforeAutospacing="0" w:after="0" w:afterAutospacing="0"/>
        <w:jc w:val="both"/>
      </w:pPr>
      <w:r>
        <w:rPr>
          <w:rFonts w:ascii="Tahoma" w:hAnsi="Tahoma" w:cs="Tahoma"/>
          <w:color w:val="000000"/>
          <w:sz w:val="20"/>
          <w:szCs w:val="20"/>
        </w:rPr>
        <w:t xml:space="preserve">V klientské hale se na pravé straně </w:t>
      </w:r>
      <w:r w:rsidR="00522DCA">
        <w:rPr>
          <w:rFonts w:ascii="Tahoma" w:hAnsi="Tahoma" w:cs="Tahoma"/>
          <w:color w:val="000000"/>
          <w:sz w:val="20"/>
          <w:szCs w:val="20"/>
        </w:rPr>
        <w:t>nachází pokladna, výška pultu přepážky je 95 cm.</w:t>
      </w:r>
      <w:r>
        <w:rPr>
          <w:rFonts w:ascii="Tahoma" w:hAnsi="Tahoma" w:cs="Tahoma"/>
          <w:color w:val="000000"/>
          <w:sz w:val="20"/>
          <w:szCs w:val="20"/>
        </w:rPr>
        <w:t xml:space="preserve"> J</w:t>
      </w:r>
      <w:r w:rsidR="00522DCA">
        <w:rPr>
          <w:rFonts w:ascii="Tahoma" w:hAnsi="Tahoma" w:cs="Tahoma"/>
          <w:color w:val="000000"/>
          <w:sz w:val="20"/>
          <w:szCs w:val="20"/>
        </w:rPr>
        <w:t xml:space="preserve">ednotlivé </w:t>
      </w:r>
      <w:r>
        <w:rPr>
          <w:rFonts w:ascii="Tahoma" w:hAnsi="Tahoma" w:cs="Tahoma"/>
          <w:color w:val="000000"/>
          <w:sz w:val="20"/>
          <w:szCs w:val="20"/>
        </w:rPr>
        <w:t xml:space="preserve">klientské </w:t>
      </w:r>
      <w:r w:rsidR="00522DCA">
        <w:rPr>
          <w:rFonts w:ascii="Tahoma" w:hAnsi="Tahoma" w:cs="Tahoma"/>
          <w:color w:val="000000"/>
          <w:sz w:val="20"/>
          <w:szCs w:val="20"/>
        </w:rPr>
        <w:t xml:space="preserve">kóje jsou číselně označeny. Vstup do kóje je široký 85 cm, hloubka 93 cm. </w:t>
      </w:r>
    </w:p>
    <w:p w14:paraId="634E7A83" w14:textId="09F4213A" w:rsidR="00D67585" w:rsidRDefault="00522DCA">
      <w:pPr>
        <w:pStyle w:val="pf0"/>
        <w:spacing w:before="280" w:after="280"/>
        <w:jc w:val="both"/>
      </w:pPr>
      <w:r>
        <w:rPr>
          <w:rFonts w:ascii="Tahoma" w:hAnsi="Tahoma" w:cs="Tahoma"/>
          <w:b/>
          <w:bCs/>
          <w:color w:val="000000"/>
        </w:rPr>
        <w:t>Interiér 2.NP</w:t>
      </w:r>
    </w:p>
    <w:p w14:paraId="54BED9DE" w14:textId="77777777" w:rsidR="00D67585" w:rsidRDefault="00522DCA">
      <w:pPr>
        <w:pStyle w:val="pf0"/>
        <w:spacing w:before="280" w:after="280"/>
        <w:jc w:val="both"/>
        <w:rPr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Do 2.NP je možné využít výtah. Do čekárny vedou od výtahu dveře šířky 90 cm, které jsou v úředních hodinách trvale otevřené. Přístup do klientského pracoviště je dveřmi z čekárny, šířka dveří je 90 cm, výška prahu 2,5 - 3 cm.</w:t>
      </w:r>
    </w:p>
    <w:p w14:paraId="38B8F12A" w14:textId="17D76970" w:rsidR="00D67585" w:rsidRDefault="00522DCA">
      <w:pPr>
        <w:widowControl w:val="0"/>
        <w:spacing w:before="53"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t xml:space="preserve">Výtah </w:t>
      </w:r>
      <w:r>
        <w:rPr>
          <w:rFonts w:ascii="Tahoma" w:hAnsi="Tahoma" w:cs="Tahoma"/>
          <w:color w:val="000000"/>
          <w:sz w:val="20"/>
          <w:szCs w:val="20"/>
        </w:rPr>
        <w:t>Klientům je k dispozici jeden výtah, který se nachází v druhé části budovy se samostatným vchodem „2“. Výtahová kabina má šířku 70 cm a hloubku 160 cm, dveře se nacházejí na obou užších stranách kabiny. Tlačítka na panelu jsou označena pro slabozraké osoby</w:t>
      </w:r>
      <w:r w:rsidR="00612343">
        <w:rPr>
          <w:rFonts w:ascii="Tahoma" w:hAnsi="Tahoma" w:cs="Tahoma"/>
          <w:color w:val="000000"/>
          <w:sz w:val="20"/>
          <w:szCs w:val="20"/>
        </w:rPr>
        <w:t xml:space="preserve"> Braillovým písmem</w:t>
      </w:r>
      <w:r>
        <w:rPr>
          <w:rFonts w:ascii="Tahoma" w:hAnsi="Tahoma" w:cs="Tahoma"/>
          <w:color w:val="000000"/>
          <w:sz w:val="20"/>
          <w:szCs w:val="20"/>
        </w:rPr>
        <w:t>, zvukové hlášení není instalováno.</w:t>
      </w:r>
    </w:p>
    <w:p w14:paraId="2A08B818" w14:textId="3DF4AA28" w:rsidR="00D67585" w:rsidRDefault="00522DCA">
      <w:pPr>
        <w:pStyle w:val="pf0"/>
        <w:spacing w:before="280" w:after="280"/>
        <w:jc w:val="both"/>
      </w:pPr>
      <w:r>
        <w:rPr>
          <w:rFonts w:ascii="Tahoma" w:hAnsi="Tahoma" w:cs="Tahoma"/>
          <w:b/>
          <w:bCs/>
          <w:color w:val="000000"/>
        </w:rPr>
        <w:t xml:space="preserve">Hygienické zázemí </w:t>
      </w:r>
      <w:r>
        <w:rPr>
          <w:rFonts w:ascii="Tahoma" w:hAnsi="Tahoma" w:cs="Tahoma"/>
          <w:color w:val="000000"/>
          <w:sz w:val="20"/>
          <w:szCs w:val="20"/>
        </w:rPr>
        <w:t>Upravená toaleta pro osoby s omezenou schopností pohybu se nachází po pravé straně čekárny před vstupem do klientské haly, šířka dveří je 90 cm. Toaleta je uzamčena, klíč je k dispozici u ostrahy na recepci.</w:t>
      </w:r>
    </w:p>
    <w:p w14:paraId="2B8B3069" w14:textId="77777777" w:rsidR="00D67585" w:rsidRDefault="00522DCA">
      <w:pPr>
        <w:pStyle w:val="pf0"/>
        <w:spacing w:before="280" w:after="28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</w:rPr>
        <w:t xml:space="preserve">Parkování </w:t>
      </w:r>
      <w:r>
        <w:rPr>
          <w:rFonts w:ascii="Tahoma" w:hAnsi="Tahoma" w:cs="Tahoma"/>
          <w:color w:val="000000"/>
          <w:sz w:val="20"/>
          <w:szCs w:val="20"/>
        </w:rPr>
        <w:t>Objekt nedisponuje vlastní parkovací plochou pro vozidla klientů. Pro parkování lze využít parkovací zóny v ulici Jugoslávských partyzánů.</w:t>
      </w:r>
    </w:p>
    <w:p w14:paraId="15CCEEC2" w14:textId="23098EF6" w:rsidR="00D67585" w:rsidRDefault="00522DCA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>
        <w:rPr>
          <w:rFonts w:ascii="Tahoma" w:hAnsi="Tahoma" w:cs="Tahoma"/>
          <w:b/>
        </w:rPr>
        <w:t xml:space="preserve">Fotodokumentace </w:t>
      </w:r>
      <w:r w:rsidR="007928B6">
        <w:rPr>
          <w:rFonts w:ascii="Tahoma" w:hAnsi="Tahoma" w:cs="Tahoma"/>
          <w:b/>
        </w:rPr>
        <w:t>– 1.NP</w:t>
      </w:r>
    </w:p>
    <w:p w14:paraId="71F04E4F" w14:textId="115EC6DE" w:rsidR="00D67585" w:rsidRDefault="00612343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noProof/>
          <w:sz w:val="20"/>
          <w:szCs w:val="20"/>
        </w:rPr>
        <w:drawing>
          <wp:anchor distT="0" distB="0" distL="0" distR="0" simplePos="0" relativeHeight="251716096" behindDoc="0" locked="0" layoutInCell="0" allowOverlap="1" wp14:anchorId="72B19F12" wp14:editId="6D9DFFFA">
            <wp:simplePos x="0" y="0"/>
            <wp:positionH relativeFrom="column">
              <wp:posOffset>2986405</wp:posOffset>
            </wp:positionH>
            <wp:positionV relativeFrom="paragraph">
              <wp:posOffset>103505</wp:posOffset>
            </wp:positionV>
            <wp:extent cx="1895475" cy="2547620"/>
            <wp:effectExtent l="0" t="0" r="0" b="0"/>
            <wp:wrapSquare wrapText="largest"/>
            <wp:docPr id="12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DCA">
        <w:rPr>
          <w:rFonts w:ascii="Arial" w:hAnsi="Arial" w:cs="Arial"/>
          <w:i/>
          <w:iCs/>
          <w:noProof/>
          <w:sz w:val="20"/>
          <w:szCs w:val="20"/>
        </w:rPr>
        <w:drawing>
          <wp:anchor distT="0" distB="0" distL="0" distR="0" simplePos="0" relativeHeight="251714048" behindDoc="0" locked="0" layoutInCell="0" allowOverlap="1" wp14:anchorId="5B9DDD0A" wp14:editId="01772788">
            <wp:simplePos x="0" y="0"/>
            <wp:positionH relativeFrom="column">
              <wp:posOffset>37465</wp:posOffset>
            </wp:positionH>
            <wp:positionV relativeFrom="paragraph">
              <wp:posOffset>57150</wp:posOffset>
            </wp:positionV>
            <wp:extent cx="2505075" cy="1657350"/>
            <wp:effectExtent l="0" t="0" r="0" b="0"/>
            <wp:wrapSquare wrapText="largest"/>
            <wp:docPr id="1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F911A1" w14:textId="77777777" w:rsidR="00D67585" w:rsidRDefault="00D67585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30261ABE" w14:textId="77777777" w:rsidR="00D67585" w:rsidRDefault="00D67585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40DCA8EA" w14:textId="77777777" w:rsidR="00D67585" w:rsidRDefault="00D67585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6C48F431" w14:textId="77777777" w:rsidR="00D67585" w:rsidRDefault="00D67585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45CCFE2D" w14:textId="4D3D2F86" w:rsidR="00D67585" w:rsidRDefault="00522DCA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   </w:t>
      </w:r>
    </w:p>
    <w:p w14:paraId="643FE048" w14:textId="3F54F335" w:rsidR="00D67585" w:rsidRDefault="007928B6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>
        <w:rPr>
          <w:noProof/>
        </w:rPr>
        <w:drawing>
          <wp:anchor distT="0" distB="0" distL="0" distR="0" simplePos="0" relativeHeight="251720192" behindDoc="0" locked="0" layoutInCell="0" allowOverlap="1" wp14:anchorId="1133B90A" wp14:editId="74479E4D">
            <wp:simplePos x="0" y="0"/>
            <wp:positionH relativeFrom="column">
              <wp:posOffset>5080</wp:posOffset>
            </wp:positionH>
            <wp:positionV relativeFrom="paragraph">
              <wp:posOffset>8890</wp:posOffset>
            </wp:positionV>
            <wp:extent cx="1899920" cy="2522855"/>
            <wp:effectExtent l="0" t="0" r="0" b="0"/>
            <wp:wrapSquare wrapText="largest"/>
            <wp:docPr id="13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C257E" w14:textId="0A7F70E0" w:rsidR="00D67585" w:rsidRDefault="00D67585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7887057F" w14:textId="77777777" w:rsidR="00D67585" w:rsidRDefault="00522DCA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      </w:t>
      </w:r>
    </w:p>
    <w:p w14:paraId="6EEAD837" w14:textId="77777777" w:rsidR="00D67585" w:rsidRDefault="00D67585">
      <w:pPr>
        <w:pStyle w:val="pf0"/>
        <w:spacing w:before="280" w:after="280"/>
        <w:rPr>
          <w:rFonts w:ascii="Arial" w:hAnsi="Arial" w:cs="Arial"/>
          <w:sz w:val="20"/>
          <w:szCs w:val="20"/>
        </w:rPr>
      </w:pPr>
    </w:p>
    <w:p w14:paraId="42759DC2" w14:textId="7E2A7505" w:rsidR="00D67585" w:rsidRDefault="00522DCA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      </w:t>
      </w:r>
    </w:p>
    <w:p w14:paraId="3531E4FB" w14:textId="3A5AED38" w:rsidR="00D67585" w:rsidRDefault="00D67585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562A524A" w14:textId="77777777" w:rsidR="00D67585" w:rsidRDefault="00D67585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30A3CA4F" w14:textId="41964D22" w:rsidR="00D67585" w:rsidRDefault="007928B6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lastRenderedPageBreak/>
        <w:drawing>
          <wp:anchor distT="0" distB="0" distL="0" distR="0" simplePos="0" relativeHeight="251598336" behindDoc="0" locked="0" layoutInCell="0" allowOverlap="1" wp14:anchorId="59E5CD0F" wp14:editId="37632BF7">
            <wp:simplePos x="0" y="0"/>
            <wp:positionH relativeFrom="column">
              <wp:posOffset>4338955</wp:posOffset>
            </wp:positionH>
            <wp:positionV relativeFrom="paragraph">
              <wp:posOffset>5080</wp:posOffset>
            </wp:positionV>
            <wp:extent cx="1419225" cy="2632075"/>
            <wp:effectExtent l="0" t="0" r="0" b="0"/>
            <wp:wrapSquare wrapText="largest"/>
            <wp:docPr id="16" name="Obrázek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</w:rPr>
        <w:drawing>
          <wp:anchor distT="0" distB="0" distL="0" distR="0" simplePos="0" relativeHeight="251596288" behindDoc="0" locked="0" layoutInCell="0" allowOverlap="1" wp14:anchorId="57A5DC04" wp14:editId="65AB6965">
            <wp:simplePos x="0" y="0"/>
            <wp:positionH relativeFrom="column">
              <wp:posOffset>2129155</wp:posOffset>
            </wp:positionH>
            <wp:positionV relativeFrom="paragraph">
              <wp:posOffset>5080</wp:posOffset>
            </wp:positionV>
            <wp:extent cx="1956435" cy="2611120"/>
            <wp:effectExtent l="0" t="0" r="0" b="0"/>
            <wp:wrapSquare wrapText="largest"/>
            <wp:docPr id="15" name="Obrázek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/>
          <w:iCs/>
          <w:noProof/>
          <w:sz w:val="20"/>
          <w:szCs w:val="20"/>
        </w:rPr>
        <w:drawing>
          <wp:anchor distT="0" distB="0" distL="0" distR="0" simplePos="0" relativeHeight="251728384" behindDoc="0" locked="0" layoutInCell="0" allowOverlap="1" wp14:anchorId="41A6BB3C" wp14:editId="75E75F3F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1894205" cy="2581275"/>
            <wp:effectExtent l="0" t="0" r="0" b="0"/>
            <wp:wrapSquare wrapText="largest"/>
            <wp:docPr id="14" name="Obrázek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501FB" w14:textId="1EA47CEB" w:rsidR="00D67585" w:rsidRDefault="00D67585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6D79C662" w14:textId="6D1DC357" w:rsidR="00D67585" w:rsidRDefault="00D67585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73BC9363" w14:textId="7E8526F4" w:rsidR="00D67585" w:rsidRDefault="00D67585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246F2B7C" w14:textId="5134413C" w:rsidR="00D67585" w:rsidRDefault="00D67585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</w:p>
    <w:p w14:paraId="57E40AE3" w14:textId="66B753A4" w:rsidR="00D67585" w:rsidRDefault="00522DCA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  </w:t>
      </w:r>
    </w:p>
    <w:p w14:paraId="6282944F" w14:textId="61F24EE0" w:rsidR="00D67585" w:rsidRDefault="00522DCA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    </w:t>
      </w:r>
    </w:p>
    <w:p w14:paraId="46807F7A" w14:textId="49C02A3F" w:rsidR="00D67585" w:rsidRDefault="00D67585">
      <w:pPr>
        <w:jc w:val="center"/>
        <w:rPr>
          <w:rFonts w:ascii="Tahoma" w:hAnsi="Tahoma" w:cs="Tahoma"/>
          <w:sz w:val="20"/>
          <w:szCs w:val="20"/>
        </w:rPr>
      </w:pPr>
    </w:p>
    <w:p w14:paraId="4AA750EC" w14:textId="3A3B1927" w:rsidR="00D67585" w:rsidRDefault="007928B6">
      <w:pPr>
        <w:rPr>
          <w:rFonts w:ascii="Tahoma" w:hAnsi="Tahoma" w:cs="Tahoma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0" distR="0" simplePos="0" relativeHeight="251651584" behindDoc="0" locked="0" layoutInCell="0" allowOverlap="1" wp14:anchorId="216F156E" wp14:editId="59733BBE">
            <wp:simplePos x="0" y="0"/>
            <wp:positionH relativeFrom="column">
              <wp:posOffset>2287270</wp:posOffset>
            </wp:positionH>
            <wp:positionV relativeFrom="paragraph">
              <wp:posOffset>3338830</wp:posOffset>
            </wp:positionV>
            <wp:extent cx="1861820" cy="2531745"/>
            <wp:effectExtent l="0" t="0" r="0" b="0"/>
            <wp:wrapSquare wrapText="largest"/>
            <wp:docPr id="22" name="Obrázek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0"/>
          <w:szCs w:val="20"/>
        </w:rPr>
        <w:drawing>
          <wp:anchor distT="0" distB="0" distL="0" distR="0" simplePos="0" relativeHeight="251647488" behindDoc="0" locked="0" layoutInCell="0" allowOverlap="1" wp14:anchorId="5D0541C3" wp14:editId="153084E5">
            <wp:simplePos x="0" y="0"/>
            <wp:positionH relativeFrom="column">
              <wp:posOffset>182245</wp:posOffset>
            </wp:positionH>
            <wp:positionV relativeFrom="paragraph">
              <wp:posOffset>3300730</wp:posOffset>
            </wp:positionV>
            <wp:extent cx="1895475" cy="2569845"/>
            <wp:effectExtent l="0" t="0" r="0" b="0"/>
            <wp:wrapSquare wrapText="largest"/>
            <wp:docPr id="21" name="Obrázek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0"/>
          <w:szCs w:val="20"/>
        </w:rPr>
        <w:drawing>
          <wp:anchor distT="0" distB="0" distL="0" distR="0" simplePos="0" relativeHeight="251624960" behindDoc="0" locked="0" layoutInCell="0" allowOverlap="1" wp14:anchorId="693FBDC6" wp14:editId="36D23C23">
            <wp:simplePos x="0" y="0"/>
            <wp:positionH relativeFrom="column">
              <wp:posOffset>191770</wp:posOffset>
            </wp:positionH>
            <wp:positionV relativeFrom="paragraph">
              <wp:posOffset>490855</wp:posOffset>
            </wp:positionV>
            <wp:extent cx="1895475" cy="2591435"/>
            <wp:effectExtent l="0" t="0" r="0" b="0"/>
            <wp:wrapSquare wrapText="largest"/>
            <wp:docPr id="18" name="Obrázek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1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85344" w14:textId="2DE627CF" w:rsidR="00D67585" w:rsidRDefault="007928B6">
      <w:pPr>
        <w:rPr>
          <w:rFonts w:ascii="Tahoma" w:hAnsi="Tahoma" w:cs="Tahoma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0" distR="0" simplePos="0" relativeHeight="251642368" behindDoc="0" locked="0" layoutInCell="0" allowOverlap="1" wp14:anchorId="6E2B07C9" wp14:editId="3A59CC5A">
            <wp:simplePos x="0" y="0"/>
            <wp:positionH relativeFrom="column">
              <wp:posOffset>-4445</wp:posOffset>
            </wp:positionH>
            <wp:positionV relativeFrom="paragraph">
              <wp:posOffset>3026410</wp:posOffset>
            </wp:positionV>
            <wp:extent cx="1887855" cy="2543175"/>
            <wp:effectExtent l="0" t="0" r="0" b="0"/>
            <wp:wrapSquare wrapText="largest"/>
            <wp:docPr id="20" name="Obrázek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0"/>
          <w:szCs w:val="20"/>
        </w:rPr>
        <w:drawing>
          <wp:anchor distT="0" distB="0" distL="0" distR="0" simplePos="0" relativeHeight="251634176" behindDoc="0" locked="0" layoutInCell="0" allowOverlap="1" wp14:anchorId="7E81A6A4" wp14:editId="052DDC7A">
            <wp:simplePos x="0" y="0"/>
            <wp:positionH relativeFrom="column">
              <wp:posOffset>4186555</wp:posOffset>
            </wp:positionH>
            <wp:positionV relativeFrom="paragraph">
              <wp:posOffset>216535</wp:posOffset>
            </wp:positionV>
            <wp:extent cx="1958340" cy="2606675"/>
            <wp:effectExtent l="0" t="0" r="0" b="0"/>
            <wp:wrapSquare wrapText="largest"/>
            <wp:docPr id="19" name="Obrázek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1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0"/>
          <w:szCs w:val="20"/>
        </w:rPr>
        <w:drawing>
          <wp:anchor distT="0" distB="0" distL="0" distR="0" simplePos="0" relativeHeight="251609600" behindDoc="0" locked="0" layoutInCell="0" allowOverlap="1" wp14:anchorId="6035F9DA" wp14:editId="0CF7C710">
            <wp:simplePos x="0" y="0"/>
            <wp:positionH relativeFrom="column">
              <wp:posOffset>-4445</wp:posOffset>
            </wp:positionH>
            <wp:positionV relativeFrom="paragraph">
              <wp:posOffset>187960</wp:posOffset>
            </wp:positionV>
            <wp:extent cx="1894205" cy="2580640"/>
            <wp:effectExtent l="0" t="0" r="0" b="0"/>
            <wp:wrapSquare wrapText="largest"/>
            <wp:docPr id="17" name="Obrázek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F0FE5" w14:textId="46028952" w:rsidR="00D67585" w:rsidRDefault="00D67585">
      <w:pPr>
        <w:rPr>
          <w:rFonts w:ascii="Tahoma" w:hAnsi="Tahoma" w:cs="Tahoma"/>
        </w:rPr>
      </w:pPr>
    </w:p>
    <w:p w14:paraId="3F6239FB" w14:textId="2071218A" w:rsidR="00D67585" w:rsidRDefault="007928B6">
      <w:pPr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lastRenderedPageBreak/>
        <w:drawing>
          <wp:anchor distT="0" distB="0" distL="0" distR="0" simplePos="0" relativeHeight="251673088" behindDoc="0" locked="0" layoutInCell="0" allowOverlap="1" wp14:anchorId="48355850" wp14:editId="1CC4B376">
            <wp:simplePos x="0" y="0"/>
            <wp:positionH relativeFrom="column">
              <wp:posOffset>2138680</wp:posOffset>
            </wp:positionH>
            <wp:positionV relativeFrom="paragraph">
              <wp:posOffset>-4445</wp:posOffset>
            </wp:positionV>
            <wp:extent cx="2095500" cy="2826385"/>
            <wp:effectExtent l="0" t="0" r="0" b="0"/>
            <wp:wrapSquare wrapText="largest"/>
            <wp:docPr id="24" name="Obrázek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0"/>
          <w:szCs w:val="20"/>
        </w:rPr>
        <w:drawing>
          <wp:anchor distT="0" distB="0" distL="0" distR="0" simplePos="0" relativeHeight="251662848" behindDoc="0" locked="0" layoutInCell="0" allowOverlap="1" wp14:anchorId="371C8DDA" wp14:editId="417272FC">
            <wp:simplePos x="0" y="0"/>
            <wp:positionH relativeFrom="column">
              <wp:posOffset>-42545</wp:posOffset>
            </wp:positionH>
            <wp:positionV relativeFrom="paragraph">
              <wp:posOffset>5080</wp:posOffset>
            </wp:positionV>
            <wp:extent cx="1704975" cy="2807970"/>
            <wp:effectExtent l="0" t="0" r="0" b="0"/>
            <wp:wrapSquare wrapText="largest"/>
            <wp:docPr id="23" name="Obrázek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2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DCA">
        <w:rPr>
          <w:rFonts w:ascii="Tahoma" w:hAnsi="Tahoma" w:cs="Tahoma"/>
          <w:sz w:val="20"/>
          <w:szCs w:val="20"/>
        </w:rPr>
        <w:t xml:space="preserve">  </w:t>
      </w:r>
    </w:p>
    <w:p w14:paraId="365739A9" w14:textId="52E284F6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4B4BDC50" w14:textId="77777777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384FD3B0" w14:textId="3756D3BB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6978CC9E" w14:textId="364F31A8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5A4EC6C1" w14:textId="02FA9CAD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1B2BAF89" w14:textId="77777777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75F9D0F1" w14:textId="77777777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0BD193E8" w14:textId="661F45AC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0223E38E" w14:textId="77777777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35DD81DF" w14:textId="07ADC627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0DCC2634" w14:textId="77777777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00B34FBE" w14:textId="77777777" w:rsidR="007928B6" w:rsidRDefault="007928B6" w:rsidP="007928B6">
      <w:pPr>
        <w:pStyle w:val="pf0"/>
        <w:spacing w:before="280" w:after="280"/>
        <w:rPr>
          <w:rFonts w:ascii="Tahoma" w:hAnsi="Tahoma" w:cs="Tahoma"/>
          <w:b/>
        </w:rPr>
      </w:pPr>
    </w:p>
    <w:p w14:paraId="5E6E49E4" w14:textId="34D22301" w:rsidR="007928B6" w:rsidRDefault="007928B6" w:rsidP="007928B6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>
        <w:rPr>
          <w:rFonts w:ascii="Tahoma" w:hAnsi="Tahoma" w:cs="Tahoma"/>
          <w:b/>
        </w:rPr>
        <w:t xml:space="preserve">Fotodokumentace – </w:t>
      </w:r>
      <w:r w:rsidR="00617773">
        <w:rPr>
          <w:rFonts w:ascii="Tahoma" w:hAnsi="Tahoma" w:cs="Tahoma"/>
          <w:b/>
        </w:rPr>
        <w:t>2</w:t>
      </w:r>
      <w:r>
        <w:rPr>
          <w:rFonts w:ascii="Tahoma" w:hAnsi="Tahoma" w:cs="Tahoma"/>
          <w:b/>
        </w:rPr>
        <w:t>.NP</w:t>
      </w:r>
    </w:p>
    <w:p w14:paraId="12D56112" w14:textId="2CB7278A" w:rsidR="00D67585" w:rsidRDefault="007928B6">
      <w:pPr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0" distR="0" simplePos="0" relativeHeight="251678208" behindDoc="0" locked="0" layoutInCell="0" allowOverlap="1" wp14:anchorId="5F771E37" wp14:editId="7A66DD7D">
            <wp:simplePos x="0" y="0"/>
            <wp:positionH relativeFrom="column">
              <wp:posOffset>2287905</wp:posOffset>
            </wp:positionH>
            <wp:positionV relativeFrom="paragraph">
              <wp:posOffset>86995</wp:posOffset>
            </wp:positionV>
            <wp:extent cx="1816735" cy="2505075"/>
            <wp:effectExtent l="0" t="0" r="0" b="0"/>
            <wp:wrapSquare wrapText="largest"/>
            <wp:docPr id="25" name="Obrázek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2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0"/>
          <w:szCs w:val="20"/>
        </w:rPr>
        <w:drawing>
          <wp:anchor distT="0" distB="0" distL="0" distR="0" simplePos="0" relativeHeight="251681280" behindDoc="0" locked="0" layoutInCell="0" allowOverlap="1" wp14:anchorId="5FE599AB" wp14:editId="174BB1E1">
            <wp:simplePos x="0" y="0"/>
            <wp:positionH relativeFrom="column">
              <wp:posOffset>33655</wp:posOffset>
            </wp:positionH>
            <wp:positionV relativeFrom="paragraph">
              <wp:posOffset>86995</wp:posOffset>
            </wp:positionV>
            <wp:extent cx="1858010" cy="2494915"/>
            <wp:effectExtent l="0" t="0" r="0" b="0"/>
            <wp:wrapSquare wrapText="largest"/>
            <wp:docPr id="26" name="Obrázek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2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9A677" w14:textId="4D50B832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6A73DC2C" w14:textId="32CEFA4E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79D285FB" w14:textId="02577DCA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1C6AF402" w14:textId="6F9F6B3A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4E1FB416" w14:textId="2316712D" w:rsidR="00D67585" w:rsidRDefault="00522DCA">
      <w:pPr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</w:t>
      </w:r>
    </w:p>
    <w:p w14:paraId="314C9526" w14:textId="77777777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62028E85" w14:textId="59E3FB24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17227B9B" w14:textId="77777777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20ECA361" w14:textId="1E897BF4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31449150" w14:textId="77777777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2E877212" w14:textId="77777777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1D2FE55F" w14:textId="77777777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517F3644" w14:textId="77777777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11E0B578" w14:textId="1E654DB6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749E8220" w14:textId="77777777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7FF2F50A" w14:textId="77777777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26AF84BC" w14:textId="77777777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3683DCC4" w14:textId="64BC81C4" w:rsidR="00D67585" w:rsidRDefault="00522DCA">
      <w:pPr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lastRenderedPageBreak/>
        <w:drawing>
          <wp:anchor distT="0" distB="0" distL="0" distR="0" simplePos="0" relativeHeight="251701760" behindDoc="0" locked="0" layoutInCell="0" allowOverlap="1" wp14:anchorId="45CB0D4A" wp14:editId="4F6A1B9F">
            <wp:simplePos x="0" y="0"/>
            <wp:positionH relativeFrom="column">
              <wp:posOffset>-213995</wp:posOffset>
            </wp:positionH>
            <wp:positionV relativeFrom="paragraph">
              <wp:posOffset>290830</wp:posOffset>
            </wp:positionV>
            <wp:extent cx="1828800" cy="2534920"/>
            <wp:effectExtent l="0" t="0" r="0" b="0"/>
            <wp:wrapSquare wrapText="largest"/>
            <wp:docPr id="29" name="Obrázek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2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91514" w14:textId="2ECB20AF" w:rsidR="00D67585" w:rsidRDefault="00522DCA">
      <w:pPr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0" distR="0" simplePos="0" relativeHeight="251712000" behindDoc="0" locked="0" layoutInCell="0" allowOverlap="1" wp14:anchorId="69B4820A" wp14:editId="2892976F">
            <wp:simplePos x="0" y="0"/>
            <wp:positionH relativeFrom="column">
              <wp:posOffset>2332990</wp:posOffset>
            </wp:positionH>
            <wp:positionV relativeFrom="paragraph">
              <wp:posOffset>156845</wp:posOffset>
            </wp:positionV>
            <wp:extent cx="1807845" cy="2456180"/>
            <wp:effectExtent l="0" t="0" r="0" b="0"/>
            <wp:wrapSquare wrapText="largest"/>
            <wp:docPr id="30" name="Obrázek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3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0"/>
          <w:szCs w:val="20"/>
        </w:rPr>
        <w:drawing>
          <wp:anchor distT="0" distB="0" distL="0" distR="0" simplePos="0" relativeHeight="251694592" behindDoc="0" locked="0" layoutInCell="0" allowOverlap="1" wp14:anchorId="6D61402C" wp14:editId="15CC1D9E">
            <wp:simplePos x="0" y="0"/>
            <wp:positionH relativeFrom="column">
              <wp:posOffset>195580</wp:posOffset>
            </wp:positionH>
            <wp:positionV relativeFrom="paragraph">
              <wp:posOffset>109220</wp:posOffset>
            </wp:positionV>
            <wp:extent cx="1885950" cy="2470785"/>
            <wp:effectExtent l="0" t="0" r="0" b="0"/>
            <wp:wrapSquare wrapText="largest"/>
            <wp:docPr id="28" name="Obrázek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2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AA438" w14:textId="1165F295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442AA6E0" w14:textId="5F54E1AC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3350B17F" w14:textId="6816AC21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39B631F9" w14:textId="481ED348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1DA7F952" w14:textId="0146A44F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50148CCA" w14:textId="525F0660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3F69FE98" w14:textId="6F3F656F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6058E58F" w14:textId="65483282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4D6B7EB5" w14:textId="0B5ED4A3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2FE8C4D7" w14:textId="3C8B0292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0FD432D7" w14:textId="789A9048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285BAB2E" w14:textId="77777777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5FC2D382" w14:textId="77777777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50390D39" w14:textId="77777777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37BD2C3C" w14:textId="77777777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6F56BC2E" w14:textId="77777777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6D7E2E5D" w14:textId="77777777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1CC59727" w14:textId="77777777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63448643" w14:textId="77777777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56DFA309" w14:textId="77777777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p w14:paraId="5C7E8348" w14:textId="77777777" w:rsidR="00D67585" w:rsidRDefault="00D67585">
      <w:pPr>
        <w:jc w:val="left"/>
        <w:rPr>
          <w:rFonts w:ascii="Tahoma" w:hAnsi="Tahoma" w:cs="Tahoma"/>
          <w:sz w:val="20"/>
          <w:szCs w:val="20"/>
        </w:rPr>
      </w:pPr>
    </w:p>
    <w:sectPr w:rsidR="00D67585">
      <w:footerReference w:type="default" r:id="rId38"/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DBBF0" w14:textId="77777777" w:rsidR="006E0C06" w:rsidRDefault="006E0C06" w:rsidP="00876F7C">
      <w:pPr>
        <w:spacing w:after="0" w:line="240" w:lineRule="auto"/>
      </w:pPr>
      <w:r>
        <w:separator/>
      </w:r>
    </w:p>
  </w:endnote>
  <w:endnote w:type="continuationSeparator" w:id="0">
    <w:p w14:paraId="303AA881" w14:textId="77777777" w:rsidR="006E0C06" w:rsidRDefault="006E0C06" w:rsidP="00876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;sans-serif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8182372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697D439" w14:textId="19349CB3" w:rsidR="00876F7C" w:rsidRDefault="00876F7C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2544D12" w14:textId="77777777" w:rsidR="00876F7C" w:rsidRDefault="00876F7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35939" w14:textId="77777777" w:rsidR="006E0C06" w:rsidRDefault="006E0C06" w:rsidP="00876F7C">
      <w:pPr>
        <w:spacing w:after="0" w:line="240" w:lineRule="auto"/>
      </w:pPr>
      <w:r>
        <w:separator/>
      </w:r>
    </w:p>
  </w:footnote>
  <w:footnote w:type="continuationSeparator" w:id="0">
    <w:p w14:paraId="3366F31F" w14:textId="77777777" w:rsidR="006E0C06" w:rsidRDefault="006E0C06" w:rsidP="00876F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585"/>
    <w:rsid w:val="000B03F8"/>
    <w:rsid w:val="001B7239"/>
    <w:rsid w:val="00522DCA"/>
    <w:rsid w:val="00612343"/>
    <w:rsid w:val="00617773"/>
    <w:rsid w:val="006E0C06"/>
    <w:rsid w:val="00784CD1"/>
    <w:rsid w:val="007928B6"/>
    <w:rsid w:val="00876F7C"/>
    <w:rsid w:val="009367C5"/>
    <w:rsid w:val="009A0EB1"/>
    <w:rsid w:val="00D67585"/>
    <w:rsid w:val="00E1417B"/>
    <w:rsid w:val="00E63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DE843"/>
  <w15:docId w15:val="{97B9DAF3-7D4B-4A52-B6F6-DED7EEE0C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92786"/>
    <w:pPr>
      <w:spacing w:after="160" w:line="259" w:lineRule="auto"/>
      <w:jc w:val="both"/>
    </w:pPr>
    <w:rPr>
      <w:rFonts w:eastAsia="Times New Roman" w:cs="Times New Roman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A106D4"/>
    <w:pPr>
      <w:spacing w:beforeAutospacing="1" w:afterAutospacing="1" w:line="240" w:lineRule="auto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qFormat/>
    <w:rsid w:val="00B20F24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B20F24"/>
    <w:rPr>
      <w:rFonts w:ascii="Calibri" w:eastAsia="Times New Roman" w:hAnsi="Calibri" w:cs="Times New Roman"/>
      <w:sz w:val="20"/>
      <w:szCs w:val="20"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B20F24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B20F24"/>
    <w:rPr>
      <w:rFonts w:ascii="Segoe UI" w:eastAsia="Times New Roman" w:hAnsi="Segoe UI" w:cs="Segoe UI"/>
      <w:sz w:val="18"/>
      <w:szCs w:val="1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41AF6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941AF6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A106D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4E32C0"/>
    <w:rPr>
      <w:color w:val="954F72" w:themeColor="followedHyperlink"/>
      <w:u w:val="single"/>
    </w:rPr>
  </w:style>
  <w:style w:type="character" w:customStyle="1" w:styleId="cf01">
    <w:name w:val="cf01"/>
    <w:basedOn w:val="Standardnpsmoodstavce"/>
    <w:qFormat/>
    <w:rsid w:val="00C338F7"/>
    <w:rPr>
      <w:rFonts w:ascii="Segoe UI" w:hAnsi="Segoe UI" w:cs="Segoe UI"/>
      <w:sz w:val="18"/>
      <w:szCs w:val="18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Textkomente">
    <w:name w:val="annotation text"/>
    <w:basedOn w:val="Normln"/>
    <w:link w:val="TextkomenteChar"/>
    <w:uiPriority w:val="99"/>
    <w:unhideWhenUsed/>
    <w:qFormat/>
    <w:rsid w:val="00B20F24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B20F24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B20F2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pf0">
    <w:name w:val="pf0"/>
    <w:basedOn w:val="Normln"/>
    <w:qFormat/>
    <w:rsid w:val="00C338F7"/>
    <w:pPr>
      <w:spacing w:beforeAutospacing="1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Obsahrmce">
    <w:name w:val="Obsah rámce"/>
    <w:basedOn w:val="Normln"/>
    <w:qFormat/>
  </w:style>
  <w:style w:type="table" w:styleId="Mkatabulky">
    <w:name w:val="Table Grid"/>
    <w:basedOn w:val="Normlntabulka"/>
    <w:uiPriority w:val="39"/>
    <w:rsid w:val="00D16E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876F7C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876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76F7C"/>
    <w:rPr>
      <w:rFonts w:eastAsia="Times New Roman" w:cs="Times New Roman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76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76F7C"/>
    <w:rPr>
      <w:rFonts w:eastAsia="Times New Roman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podatelna.aa@uradprace.cz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hyperlink" Target="mailto:posta.abf@uradprace.cz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iv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17C22-E66E-41EC-8281-22DC85D57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449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ÚZSVM</Company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Grendelová Michaela</dc:creator>
  <dc:description/>
  <cp:lastModifiedBy>Němec Miroslav Ing. (UPA-KRP)</cp:lastModifiedBy>
  <cp:revision>3</cp:revision>
  <dcterms:created xsi:type="dcterms:W3CDTF">2025-05-16T10:41:00Z</dcterms:created>
  <dcterms:modified xsi:type="dcterms:W3CDTF">2025-05-16T10:42:00Z</dcterms:modified>
  <dc:language>cs-CZ</dc:language>
</cp:coreProperties>
</file>